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5AB9" w14:textId="3057AB99" w:rsidR="00FF527E" w:rsidRDefault="00FF527E" w:rsidP="00FF527E">
      <w:pPr>
        <w:spacing w:after="0"/>
        <w:jc w:val="center"/>
        <w:rPr>
          <w:noProof/>
        </w:rPr>
      </w:pPr>
      <w:r>
        <w:rPr>
          <w:noProof/>
        </w:rPr>
        <w:drawing>
          <wp:inline distT="0" distB="0" distL="0" distR="0" wp14:anchorId="45F71B66" wp14:editId="3367CE07">
            <wp:extent cx="21976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6854" cy="1052045"/>
                    </a:xfrm>
                    <a:prstGeom prst="rect">
                      <a:avLst/>
                    </a:prstGeom>
                  </pic:spPr>
                </pic:pic>
              </a:graphicData>
            </a:graphic>
          </wp:inline>
        </w:drawing>
      </w:r>
    </w:p>
    <w:p w14:paraId="6C1A4249" w14:textId="1A1DFF25" w:rsidR="00FF527E" w:rsidRPr="00CD785A" w:rsidRDefault="00CF6735" w:rsidP="00FF527E">
      <w:pPr>
        <w:spacing w:after="0"/>
        <w:jc w:val="both"/>
        <w:rPr>
          <w:rFonts w:ascii="Constantia" w:hAnsi="Constantia"/>
          <w:noProof/>
          <w:sz w:val="24"/>
          <w:szCs w:val="24"/>
        </w:rPr>
      </w:pPr>
      <w:r>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FF527E">
        <w:rPr>
          <w:noProof/>
        </w:rPr>
        <w:tab/>
      </w:r>
      <w:r w:rsidR="00CD785A">
        <w:rPr>
          <w:noProof/>
        </w:rPr>
        <w:tab/>
      </w:r>
      <w:r w:rsidR="00CD785A">
        <w:rPr>
          <w:noProof/>
        </w:rPr>
        <w:tab/>
      </w:r>
      <w:r w:rsidR="00CD785A">
        <w:rPr>
          <w:noProof/>
        </w:rPr>
        <w:tab/>
      </w:r>
      <w:r w:rsidR="00CD785A">
        <w:rPr>
          <w:noProof/>
        </w:rPr>
        <w:tab/>
      </w:r>
    </w:p>
    <w:p w14:paraId="57A3086D" w14:textId="2E5E9EDD" w:rsidR="00FF527E" w:rsidRDefault="00FF527E" w:rsidP="00FF527E">
      <w:pPr>
        <w:jc w:val="both"/>
        <w:rPr>
          <w:rFonts w:ascii="Constantia" w:hAnsi="Constantia"/>
          <w:noProof/>
          <w:sz w:val="24"/>
          <w:szCs w:val="24"/>
        </w:rPr>
      </w:pPr>
      <w:r w:rsidRPr="00CD785A">
        <w:rPr>
          <w:rFonts w:ascii="Constantia" w:hAnsi="Constantia"/>
          <w:noProof/>
          <w:sz w:val="24"/>
          <w:szCs w:val="24"/>
        </w:rPr>
        <w:fldChar w:fldCharType="begin"/>
      </w:r>
      <w:r w:rsidRPr="00CD785A">
        <w:rPr>
          <w:rFonts w:ascii="Constantia" w:hAnsi="Constantia"/>
          <w:noProof/>
          <w:sz w:val="24"/>
          <w:szCs w:val="24"/>
        </w:rPr>
        <w:instrText xml:space="preserve"> GREETINGLINE \f "&lt;&lt;_BEFORE_ Dear &gt;&gt;&lt;&lt;_FIRST0_&gt;&gt;&lt;&lt; _LAST0_&gt;&gt;&lt;&lt; _SUFFIX0_&gt;&gt; &lt;&lt;_AFTER_ ,&gt;&gt;" \l 1033 \e "Dear Sir or Madam," </w:instrText>
      </w:r>
      <w:r w:rsidRPr="00CD785A">
        <w:rPr>
          <w:rFonts w:ascii="Constantia" w:hAnsi="Constantia"/>
          <w:noProof/>
          <w:sz w:val="24"/>
          <w:szCs w:val="24"/>
        </w:rPr>
        <w:fldChar w:fldCharType="separate"/>
      </w:r>
      <w:r w:rsidRPr="00CD785A">
        <w:rPr>
          <w:rFonts w:ascii="Constantia" w:hAnsi="Constantia"/>
          <w:noProof/>
          <w:sz w:val="24"/>
          <w:szCs w:val="24"/>
        </w:rPr>
        <w:t>Dear Community pa</w:t>
      </w:r>
      <w:r w:rsidR="00167258">
        <w:rPr>
          <w:rFonts w:ascii="Constantia" w:hAnsi="Constantia"/>
          <w:noProof/>
          <w:sz w:val="24"/>
          <w:szCs w:val="24"/>
        </w:rPr>
        <w:t>rtner,</w:t>
      </w:r>
      <w:r w:rsidRPr="00CD785A">
        <w:rPr>
          <w:rFonts w:ascii="Constantia" w:hAnsi="Constantia"/>
          <w:noProof/>
          <w:sz w:val="24"/>
          <w:szCs w:val="24"/>
        </w:rPr>
        <w:t xml:space="preserve"> </w:t>
      </w:r>
      <w:r w:rsidRPr="00CD785A">
        <w:rPr>
          <w:rFonts w:ascii="Constantia" w:hAnsi="Constantia"/>
          <w:noProof/>
          <w:sz w:val="24"/>
          <w:szCs w:val="24"/>
        </w:rPr>
        <w:fldChar w:fldCharType="end"/>
      </w:r>
    </w:p>
    <w:p w14:paraId="511FE348" w14:textId="7C186EF0" w:rsidR="00FF527E" w:rsidRPr="00CD785A" w:rsidRDefault="00FF527E" w:rsidP="00FF527E">
      <w:pPr>
        <w:jc w:val="both"/>
        <w:rPr>
          <w:rFonts w:ascii="Constantia" w:hAnsi="Constantia"/>
          <w:noProof/>
          <w:sz w:val="24"/>
          <w:szCs w:val="24"/>
        </w:rPr>
      </w:pPr>
      <w:r w:rsidRPr="00CD785A">
        <w:rPr>
          <w:rFonts w:ascii="Constantia" w:hAnsi="Constantia"/>
          <w:noProof/>
          <w:sz w:val="24"/>
          <w:szCs w:val="24"/>
        </w:rPr>
        <w:t xml:space="preserve">Habitat for Humanity of Ionia County (HFHIC) is excited to be holding our </w:t>
      </w:r>
      <w:r w:rsidR="00680FF2">
        <w:rPr>
          <w:rFonts w:ascii="Constantia" w:hAnsi="Constantia"/>
          <w:noProof/>
          <w:sz w:val="24"/>
          <w:szCs w:val="24"/>
        </w:rPr>
        <w:t xml:space="preserve">Annual </w:t>
      </w:r>
      <w:r w:rsidRPr="005C532D">
        <w:rPr>
          <w:rFonts w:ascii="Constantia" w:hAnsi="Constantia"/>
          <w:i/>
          <w:iCs/>
          <w:noProof/>
          <w:color w:val="C00000"/>
          <w:sz w:val="24"/>
          <w:szCs w:val="24"/>
          <w:u w:val="single"/>
        </w:rPr>
        <w:t xml:space="preserve">Golf Fundraiser on </w:t>
      </w:r>
      <w:r w:rsidR="005C532D" w:rsidRPr="005C532D">
        <w:rPr>
          <w:rFonts w:ascii="Constantia" w:hAnsi="Constantia"/>
          <w:b/>
          <w:bCs/>
          <w:i/>
          <w:iCs/>
          <w:noProof/>
          <w:color w:val="C00000"/>
          <w:sz w:val="24"/>
          <w:szCs w:val="24"/>
          <w:u w:val="single"/>
        </w:rPr>
        <w:t>Friday, July 24, 2026</w:t>
      </w:r>
      <w:r w:rsidR="005C532D" w:rsidRPr="005C532D">
        <w:rPr>
          <w:rFonts w:ascii="Constantia" w:hAnsi="Constantia"/>
          <w:i/>
          <w:iCs/>
          <w:noProof/>
          <w:color w:val="C00000"/>
          <w:sz w:val="24"/>
          <w:szCs w:val="24"/>
          <w:u w:val="single"/>
        </w:rPr>
        <w:t xml:space="preserve"> </w:t>
      </w:r>
      <w:r w:rsidRPr="005C532D">
        <w:rPr>
          <w:rFonts w:ascii="Constantia" w:hAnsi="Constantia"/>
          <w:i/>
          <w:iCs/>
          <w:noProof/>
          <w:color w:val="C00000"/>
          <w:sz w:val="24"/>
          <w:szCs w:val="24"/>
          <w:u w:val="single"/>
        </w:rPr>
        <w:t>at Huckleberry Creek Golf Course in Pewamo</w:t>
      </w:r>
      <w:r w:rsidRPr="005C532D">
        <w:rPr>
          <w:rFonts w:ascii="Constantia" w:hAnsi="Constantia"/>
          <w:noProof/>
          <w:color w:val="C00000"/>
          <w:sz w:val="24"/>
          <w:szCs w:val="24"/>
          <w:u w:val="single"/>
        </w:rPr>
        <w:t>.</w:t>
      </w:r>
      <w:r w:rsidRPr="00CD785A">
        <w:rPr>
          <w:rFonts w:ascii="Constantia" w:hAnsi="Constantia"/>
          <w:noProof/>
          <w:sz w:val="24"/>
          <w:szCs w:val="24"/>
        </w:rPr>
        <w:t xml:space="preserve">  We would like to extend our invitation for you to be a Tee Sign Sponsor for this event. </w:t>
      </w:r>
      <w:r w:rsidR="00CD785A" w:rsidRPr="00CD785A">
        <w:rPr>
          <w:rFonts w:ascii="Constantia" w:hAnsi="Constantia"/>
          <w:noProof/>
          <w:sz w:val="24"/>
          <w:szCs w:val="24"/>
        </w:rPr>
        <w:t xml:space="preserve"> Included with your sponsorship will be a Tee Sign on the course the day of our event</w:t>
      </w:r>
      <w:r w:rsidR="005C532D">
        <w:rPr>
          <w:rFonts w:ascii="Constantia" w:hAnsi="Constantia"/>
          <w:noProof/>
          <w:sz w:val="24"/>
          <w:szCs w:val="24"/>
        </w:rPr>
        <w:t xml:space="preserve">, </w:t>
      </w:r>
      <w:r w:rsidR="00CD785A" w:rsidRPr="00CD785A">
        <w:rPr>
          <w:rFonts w:ascii="Constantia" w:hAnsi="Constantia"/>
          <w:noProof/>
          <w:sz w:val="24"/>
          <w:szCs w:val="24"/>
        </w:rPr>
        <w:t>recognition the day of the event and recognition on social and print media.</w:t>
      </w:r>
      <w:r w:rsidR="0077173D">
        <w:rPr>
          <w:rFonts w:ascii="Constantia" w:hAnsi="Constantia"/>
          <w:noProof/>
          <w:sz w:val="24"/>
          <w:szCs w:val="24"/>
        </w:rPr>
        <w:t xml:space="preserve">  Tee sign sponsorships are $</w:t>
      </w:r>
      <w:r w:rsidR="005C532D">
        <w:rPr>
          <w:rFonts w:ascii="Constantia" w:hAnsi="Constantia"/>
          <w:noProof/>
          <w:sz w:val="24"/>
          <w:szCs w:val="24"/>
        </w:rPr>
        <w:t>2</w:t>
      </w:r>
      <w:r w:rsidR="006441EA">
        <w:rPr>
          <w:rFonts w:ascii="Constantia" w:hAnsi="Constantia"/>
          <w:noProof/>
          <w:sz w:val="24"/>
          <w:szCs w:val="24"/>
        </w:rPr>
        <w:t>00</w:t>
      </w:r>
      <w:r w:rsidR="00212A85">
        <w:rPr>
          <w:rFonts w:ascii="Constantia" w:hAnsi="Constantia"/>
          <w:noProof/>
          <w:sz w:val="24"/>
          <w:szCs w:val="24"/>
        </w:rPr>
        <w:t>+</w:t>
      </w:r>
      <w:r w:rsidR="0077173D">
        <w:rPr>
          <w:rFonts w:ascii="Constantia" w:hAnsi="Constantia"/>
          <w:noProof/>
          <w:sz w:val="24"/>
          <w:szCs w:val="24"/>
        </w:rPr>
        <w:t>.</w:t>
      </w:r>
    </w:p>
    <w:p w14:paraId="41D41E61" w14:textId="1038038A" w:rsidR="00FF527E" w:rsidRPr="00CD785A" w:rsidRDefault="005C532D" w:rsidP="00CD785A">
      <w:pPr>
        <w:jc w:val="center"/>
        <w:rPr>
          <w:rFonts w:ascii="Constantia" w:hAnsi="Constantia"/>
          <w:noProof/>
          <w:sz w:val="24"/>
          <w:szCs w:val="24"/>
        </w:rPr>
      </w:pPr>
      <w:r>
        <w:rPr>
          <w:noProof/>
        </w:rPr>
        <w:drawing>
          <wp:inline distT="0" distB="0" distL="0" distR="0" wp14:anchorId="2387B021" wp14:editId="238E04EB">
            <wp:extent cx="1720557" cy="1295400"/>
            <wp:effectExtent l="0" t="0" r="0" b="0"/>
            <wp:docPr id="1583135458" name="Picture 1583135458" descr="Habitat for Humanity Annual Go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bitat for Humanity Annual Golf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2280" cy="1296697"/>
                    </a:xfrm>
                    <a:prstGeom prst="rect">
                      <a:avLst/>
                    </a:prstGeom>
                    <a:noFill/>
                    <a:ln>
                      <a:noFill/>
                    </a:ln>
                  </pic:spPr>
                </pic:pic>
              </a:graphicData>
            </a:graphic>
          </wp:inline>
        </w:drawing>
      </w:r>
    </w:p>
    <w:p w14:paraId="5E550CE3" w14:textId="69B6AA5C" w:rsidR="00FF527E" w:rsidRPr="00CD785A" w:rsidRDefault="00FF527E" w:rsidP="00FF527E">
      <w:pPr>
        <w:jc w:val="both"/>
        <w:rPr>
          <w:rFonts w:ascii="Constantia" w:hAnsi="Constantia"/>
          <w:noProof/>
          <w:sz w:val="24"/>
          <w:szCs w:val="24"/>
        </w:rPr>
      </w:pPr>
      <w:r w:rsidRPr="00CD785A">
        <w:rPr>
          <w:rFonts w:ascii="Constantia" w:hAnsi="Constantia"/>
          <w:noProof/>
          <w:sz w:val="24"/>
          <w:szCs w:val="24"/>
        </w:rPr>
        <w:t xml:space="preserve">Your commitment to improving the communities where your employees live, work and raise their families is directly in line with Habitat for Humanity of Ionia County’s mission to bring people together to build homes, communities and hope. </w:t>
      </w:r>
    </w:p>
    <w:p w14:paraId="688442F1" w14:textId="3CA02AA0" w:rsidR="005C532D" w:rsidRDefault="005C532D" w:rsidP="00FF527E">
      <w:pPr>
        <w:jc w:val="both"/>
        <w:rPr>
          <w:rFonts w:ascii="Constantia" w:hAnsi="Constantia"/>
          <w:noProof/>
          <w:sz w:val="24"/>
          <w:szCs w:val="24"/>
        </w:rPr>
      </w:pPr>
      <w:r>
        <w:rPr>
          <w:rFonts w:ascii="Constantia" w:hAnsi="Constantia"/>
          <w:noProof/>
          <w:sz w:val="24"/>
          <w:szCs w:val="24"/>
        </w:rPr>
        <w:t>Tee sponsorship donations can be made at the following link/QR code</w:t>
      </w:r>
      <w:r w:rsidR="00FE7953">
        <w:rPr>
          <w:rFonts w:ascii="Constantia" w:hAnsi="Constantia"/>
          <w:noProof/>
          <w:sz w:val="24"/>
          <w:szCs w:val="24"/>
        </w:rPr>
        <w:t xml:space="preserve"> or (checks made to United Way of Greater Central Michigan – desiganted to HFHIC in the memo section)</w:t>
      </w:r>
    </w:p>
    <w:p w14:paraId="508E5BBD" w14:textId="7BD89E5E" w:rsidR="005C532D" w:rsidRPr="005C532D" w:rsidRDefault="005C532D" w:rsidP="00FF527E">
      <w:pPr>
        <w:jc w:val="both"/>
        <w:rPr>
          <w:rFonts w:ascii="Constantia" w:hAnsi="Constantia"/>
          <w:noProof/>
          <w:color w:val="4472C4" w:themeColor="accent1"/>
          <w:sz w:val="24"/>
          <w:szCs w:val="24"/>
        </w:rPr>
      </w:pPr>
      <w:r w:rsidRPr="005C532D">
        <w:rPr>
          <w:rFonts w:ascii="Constantia" w:hAnsi="Constantia"/>
          <w:noProof/>
          <w:color w:val="4472C4" w:themeColor="accent1"/>
          <w:sz w:val="24"/>
          <w:szCs w:val="24"/>
        </w:rPr>
        <w:t>https://unitedwaygcm.harnessgiving.org/campaigns/21029</w:t>
      </w:r>
    </w:p>
    <w:p w14:paraId="36FE2E83" w14:textId="0478A973" w:rsidR="005C532D" w:rsidRDefault="005C532D" w:rsidP="00FF527E">
      <w:pPr>
        <w:jc w:val="both"/>
        <w:rPr>
          <w:rFonts w:ascii="Constantia" w:hAnsi="Constantia"/>
          <w:noProof/>
          <w:sz w:val="24"/>
          <w:szCs w:val="24"/>
        </w:rPr>
      </w:pPr>
      <w:r>
        <w:rPr>
          <w:rFonts w:ascii="Constantia" w:hAnsi="Constantia"/>
          <w:noProof/>
          <w:sz w:val="24"/>
          <w:szCs w:val="24"/>
        </w:rPr>
        <mc:AlternateContent>
          <mc:Choice Requires="wps">
            <w:drawing>
              <wp:anchor distT="0" distB="0" distL="114300" distR="114300" simplePos="0" relativeHeight="251659264" behindDoc="0" locked="0" layoutInCell="1" allowOverlap="1" wp14:anchorId="24094ABD" wp14:editId="4248ADDA">
                <wp:simplePos x="0" y="0"/>
                <wp:positionH relativeFrom="column">
                  <wp:posOffset>2028825</wp:posOffset>
                </wp:positionH>
                <wp:positionV relativeFrom="paragraph">
                  <wp:posOffset>5080</wp:posOffset>
                </wp:positionV>
                <wp:extent cx="4600575" cy="1457325"/>
                <wp:effectExtent l="0" t="0" r="28575" b="28575"/>
                <wp:wrapNone/>
                <wp:docPr id="1763379414" name="Text Box 2"/>
                <wp:cNvGraphicFramePr/>
                <a:graphic xmlns:a="http://schemas.openxmlformats.org/drawingml/2006/main">
                  <a:graphicData uri="http://schemas.microsoft.com/office/word/2010/wordprocessingShape">
                    <wps:wsp>
                      <wps:cNvSpPr txBox="1"/>
                      <wps:spPr>
                        <a:xfrm>
                          <a:off x="0" y="0"/>
                          <a:ext cx="4600575" cy="1457325"/>
                        </a:xfrm>
                        <a:prstGeom prst="rect">
                          <a:avLst/>
                        </a:prstGeom>
                        <a:solidFill>
                          <a:schemeClr val="lt1"/>
                        </a:solidFill>
                        <a:ln w="6350">
                          <a:solidFill>
                            <a:prstClr val="black"/>
                          </a:solidFill>
                        </a:ln>
                      </wps:spPr>
                      <wps:txbx>
                        <w:txbxContent>
                          <w:p w14:paraId="43AD66FA" w14:textId="6A6017E2" w:rsidR="005C532D" w:rsidRDefault="009B7397" w:rsidP="009B7397">
                            <w:pPr>
                              <w:jc w:val="center"/>
                              <w:rPr>
                                <w:noProof/>
                                <w:sz w:val="32"/>
                                <w:szCs w:val="32"/>
                              </w:rPr>
                            </w:pPr>
                            <w:r w:rsidRPr="009B7397">
                              <w:rPr>
                                <w:noProof/>
                                <w:sz w:val="32"/>
                                <w:szCs w:val="32"/>
                              </w:rPr>
                              <w:t xml:space="preserve">Double your impact!  United Way of Central Michigan will match every donation </w:t>
                            </w:r>
                            <w:r w:rsidRPr="009B7397">
                              <w:rPr>
                                <w:b/>
                                <w:bCs/>
                                <w:noProof/>
                                <w:sz w:val="32"/>
                                <w:szCs w:val="32"/>
                                <w:u w:val="single"/>
                              </w:rPr>
                              <w:t>designated to Habitat for Humanity of Ionia County</w:t>
                            </w:r>
                            <w:r w:rsidRPr="009B7397">
                              <w:rPr>
                                <w:noProof/>
                                <w:sz w:val="32"/>
                                <w:szCs w:val="32"/>
                              </w:rPr>
                              <w:t>, in conjunction with their Annual Golf Outing – up to $5000.</w:t>
                            </w:r>
                          </w:p>
                          <w:p w14:paraId="033AE424" w14:textId="29C1EDED" w:rsidR="009B7397" w:rsidRPr="009B7397" w:rsidRDefault="009B7397" w:rsidP="009B7397">
                            <w:pPr>
                              <w:jc w:val="center"/>
                              <w:rPr>
                                <w:i/>
                                <w:iCs/>
                                <w:noProof/>
                                <w:color w:val="C00000"/>
                                <w:sz w:val="20"/>
                                <w:szCs w:val="20"/>
                              </w:rPr>
                            </w:pPr>
                            <w:r w:rsidRPr="009B7397">
                              <w:rPr>
                                <w:i/>
                                <w:iCs/>
                                <w:noProof/>
                                <w:color w:val="C00000"/>
                                <w:sz w:val="20"/>
                                <w:szCs w:val="20"/>
                              </w:rPr>
                              <w:t xml:space="preserve">Please reference HFHIC in the memo portion of check or online donoations </w:t>
                            </w:r>
                          </w:p>
                          <w:p w14:paraId="7FCC6872" w14:textId="77777777" w:rsidR="009B7397" w:rsidRDefault="009B7397" w:rsidP="009B7397">
                            <w:pPr>
                              <w:jc w:val="center"/>
                              <w:rPr>
                                <w:noProof/>
                                <w:sz w:val="32"/>
                                <w:szCs w:val="32"/>
                              </w:rPr>
                            </w:pPr>
                          </w:p>
                          <w:p w14:paraId="4456297E" w14:textId="77777777" w:rsidR="009B7397" w:rsidRDefault="009B7397" w:rsidP="009B7397">
                            <w:pPr>
                              <w:jc w:val="center"/>
                              <w:rPr>
                                <w:noProof/>
                                <w:sz w:val="32"/>
                                <w:szCs w:val="32"/>
                              </w:rPr>
                            </w:pPr>
                          </w:p>
                          <w:p w14:paraId="07528D76" w14:textId="77777777" w:rsidR="009B7397" w:rsidRPr="009B7397" w:rsidRDefault="009B7397" w:rsidP="009B7397">
                            <w:pPr>
                              <w:jc w:val="center"/>
                              <w:rPr>
                                <w:noProo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94ABD" id="_x0000_t202" coordsize="21600,21600" o:spt="202" path="m,l,21600r21600,l21600,xe">
                <v:stroke joinstyle="miter"/>
                <v:path gradientshapeok="t" o:connecttype="rect"/>
              </v:shapetype>
              <v:shape id="Text Box 2" o:spid="_x0000_s1026" type="#_x0000_t202" style="position:absolute;left:0;text-align:left;margin-left:159.75pt;margin-top:.4pt;width:362.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Xh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" fillcolor="white [3201]" strokeweight=".5pt">
                <v:textbox>
                  <w:txbxContent>
                    <w:p w14:paraId="43AD66FA" w14:textId="6A6017E2" w:rsidR="005C532D" w:rsidRDefault="009B7397" w:rsidP="009B7397">
                      <w:pPr>
                        <w:jc w:val="center"/>
                        <w:rPr>
                          <w:noProof/>
                          <w:sz w:val="32"/>
                          <w:szCs w:val="32"/>
                        </w:rPr>
                      </w:pPr>
                      <w:r w:rsidRPr="009B7397">
                        <w:rPr>
                          <w:noProof/>
                          <w:sz w:val="32"/>
                          <w:szCs w:val="32"/>
                        </w:rPr>
                        <w:t xml:space="preserve">Double your impact!  United Way of Central Michigan will match every donation </w:t>
                      </w:r>
                      <w:r w:rsidRPr="009B7397">
                        <w:rPr>
                          <w:b/>
                          <w:bCs/>
                          <w:noProof/>
                          <w:sz w:val="32"/>
                          <w:szCs w:val="32"/>
                          <w:u w:val="single"/>
                        </w:rPr>
                        <w:t>designated to Habitat for Humanity of Ionia County</w:t>
                      </w:r>
                      <w:r w:rsidRPr="009B7397">
                        <w:rPr>
                          <w:noProof/>
                          <w:sz w:val="32"/>
                          <w:szCs w:val="32"/>
                        </w:rPr>
                        <w:t>, in conjunction with their Annual Golf Outing – up to $5000.</w:t>
                      </w:r>
                    </w:p>
                    <w:p w14:paraId="033AE424" w14:textId="29C1EDED" w:rsidR="009B7397" w:rsidRPr="009B7397" w:rsidRDefault="009B7397" w:rsidP="009B7397">
                      <w:pPr>
                        <w:jc w:val="center"/>
                        <w:rPr>
                          <w:i/>
                          <w:iCs/>
                          <w:noProof/>
                          <w:color w:val="C00000"/>
                          <w:sz w:val="20"/>
                          <w:szCs w:val="20"/>
                        </w:rPr>
                      </w:pPr>
                      <w:r w:rsidRPr="009B7397">
                        <w:rPr>
                          <w:i/>
                          <w:iCs/>
                          <w:noProof/>
                          <w:color w:val="C00000"/>
                          <w:sz w:val="20"/>
                          <w:szCs w:val="20"/>
                        </w:rPr>
                        <w:t xml:space="preserve">Please reference HFHIC in the memo portion of check or online donoations </w:t>
                      </w:r>
                    </w:p>
                    <w:p w14:paraId="7FCC6872" w14:textId="77777777" w:rsidR="009B7397" w:rsidRDefault="009B7397" w:rsidP="009B7397">
                      <w:pPr>
                        <w:jc w:val="center"/>
                        <w:rPr>
                          <w:noProof/>
                          <w:sz w:val="32"/>
                          <w:szCs w:val="32"/>
                        </w:rPr>
                      </w:pPr>
                    </w:p>
                    <w:p w14:paraId="4456297E" w14:textId="77777777" w:rsidR="009B7397" w:rsidRDefault="009B7397" w:rsidP="009B7397">
                      <w:pPr>
                        <w:jc w:val="center"/>
                        <w:rPr>
                          <w:noProof/>
                          <w:sz w:val="32"/>
                          <w:szCs w:val="32"/>
                        </w:rPr>
                      </w:pPr>
                    </w:p>
                    <w:p w14:paraId="07528D76" w14:textId="77777777" w:rsidR="009B7397" w:rsidRPr="009B7397" w:rsidRDefault="009B7397" w:rsidP="009B7397">
                      <w:pPr>
                        <w:jc w:val="center"/>
                        <w:rPr>
                          <w:noProof/>
                          <w:sz w:val="32"/>
                          <w:szCs w:val="32"/>
                        </w:rPr>
                      </w:pPr>
                    </w:p>
                  </w:txbxContent>
                </v:textbox>
              </v:shape>
            </w:pict>
          </mc:Fallback>
        </mc:AlternateContent>
      </w:r>
      <w:r>
        <w:rPr>
          <w:rFonts w:ascii="Constantia" w:hAnsi="Constantia"/>
          <w:noProof/>
          <w:sz w:val="24"/>
          <w:szCs w:val="24"/>
        </w:rPr>
        <w:drawing>
          <wp:inline distT="0" distB="0" distL="0" distR="0" wp14:anchorId="094F9E97" wp14:editId="11265039">
            <wp:extent cx="1409700" cy="1409700"/>
            <wp:effectExtent l="0" t="0" r="0" b="0"/>
            <wp:docPr id="1976275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75408" name="Picture 19762754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36FB4FF3" w14:textId="7D87F809" w:rsidR="00FF527E" w:rsidRPr="00CD785A" w:rsidRDefault="0077173D" w:rsidP="00FF527E">
      <w:pPr>
        <w:jc w:val="both"/>
        <w:rPr>
          <w:rFonts w:ascii="Constantia" w:hAnsi="Constantia"/>
          <w:noProof/>
          <w:sz w:val="24"/>
          <w:szCs w:val="24"/>
        </w:rPr>
      </w:pPr>
      <w:r>
        <w:rPr>
          <w:rFonts w:ascii="Constantia" w:hAnsi="Constantia"/>
          <w:noProof/>
          <w:sz w:val="24"/>
          <w:szCs w:val="24"/>
        </w:rPr>
        <w:t xml:space="preserve">Please email your company logo for the tee sign to </w:t>
      </w:r>
      <w:hyperlink r:id="rId7" w:history="1">
        <w:r w:rsidR="00CD785A" w:rsidRPr="00CD785A">
          <w:rPr>
            <w:rStyle w:val="Hyperlink"/>
            <w:rFonts w:ascii="Constantia" w:hAnsi="Constantia"/>
            <w:noProof/>
            <w:sz w:val="24"/>
            <w:szCs w:val="24"/>
          </w:rPr>
          <w:t>smoore@ioniahabitat.org</w:t>
        </w:r>
      </w:hyperlink>
    </w:p>
    <w:p w14:paraId="71235209" w14:textId="7A63C497" w:rsidR="00FF527E" w:rsidRPr="00CD785A" w:rsidRDefault="00FF527E" w:rsidP="00FF527E">
      <w:pPr>
        <w:jc w:val="both"/>
        <w:rPr>
          <w:rFonts w:ascii="Constantia" w:hAnsi="Constantia"/>
          <w:noProof/>
          <w:sz w:val="24"/>
          <w:szCs w:val="24"/>
        </w:rPr>
      </w:pPr>
      <w:r w:rsidRPr="00CD785A">
        <w:rPr>
          <w:rFonts w:ascii="Constantia" w:hAnsi="Constantia"/>
          <w:noProof/>
          <w:sz w:val="24"/>
          <w:szCs w:val="24"/>
        </w:rPr>
        <w:t>With Gratitude,</w:t>
      </w:r>
    </w:p>
    <w:p w14:paraId="23B27A23" w14:textId="77777777" w:rsidR="0077173D" w:rsidRPr="00CD785A" w:rsidRDefault="0077173D" w:rsidP="00FF527E">
      <w:pPr>
        <w:jc w:val="both"/>
        <w:rPr>
          <w:rFonts w:ascii="Constantia" w:hAnsi="Constantia"/>
          <w:noProof/>
          <w:sz w:val="24"/>
          <w:szCs w:val="24"/>
        </w:rPr>
      </w:pPr>
    </w:p>
    <w:p w14:paraId="2321D520" w14:textId="77777777" w:rsidR="00FF527E" w:rsidRPr="00CD785A" w:rsidRDefault="00FF527E" w:rsidP="00FF527E">
      <w:pPr>
        <w:spacing w:after="0"/>
        <w:jc w:val="both"/>
        <w:rPr>
          <w:rFonts w:ascii="Constantia" w:hAnsi="Constantia"/>
          <w:noProof/>
          <w:sz w:val="24"/>
          <w:szCs w:val="24"/>
        </w:rPr>
      </w:pPr>
      <w:r w:rsidRPr="00CD785A">
        <w:rPr>
          <w:rFonts w:ascii="Constantia" w:hAnsi="Constantia"/>
          <w:noProof/>
          <w:sz w:val="24"/>
          <w:szCs w:val="24"/>
        </w:rPr>
        <w:t>Stacy A. Moore, Executive Director</w:t>
      </w:r>
    </w:p>
    <w:p w14:paraId="63F9EFAF" w14:textId="5B0D1EB7" w:rsidR="00FF527E" w:rsidRPr="00CD785A" w:rsidRDefault="00FF527E" w:rsidP="00FF527E">
      <w:pPr>
        <w:spacing w:after="0"/>
        <w:jc w:val="both"/>
        <w:rPr>
          <w:rFonts w:ascii="Constantia" w:hAnsi="Constantia"/>
          <w:noProof/>
          <w:sz w:val="24"/>
          <w:szCs w:val="24"/>
        </w:rPr>
      </w:pPr>
      <w:r w:rsidRPr="00CD785A">
        <w:rPr>
          <w:rFonts w:ascii="Constantia" w:hAnsi="Constantia"/>
          <w:noProof/>
          <w:sz w:val="24"/>
          <w:szCs w:val="24"/>
        </w:rPr>
        <w:t xml:space="preserve">(616) 523-6899 </w:t>
      </w:r>
    </w:p>
    <w:p w14:paraId="1E14BC8C" w14:textId="7F034BA7" w:rsidR="00FF527E" w:rsidRDefault="00FF527E" w:rsidP="00FF527E">
      <w:pPr>
        <w:spacing w:after="0"/>
        <w:jc w:val="both"/>
        <w:rPr>
          <w:rStyle w:val="Hyperlink"/>
          <w:rFonts w:ascii="Constantia" w:hAnsi="Constantia"/>
          <w:noProof/>
          <w:sz w:val="24"/>
          <w:szCs w:val="24"/>
        </w:rPr>
      </w:pPr>
      <w:hyperlink r:id="rId8" w:history="1">
        <w:r w:rsidRPr="00CD785A">
          <w:rPr>
            <w:rStyle w:val="Hyperlink"/>
            <w:rFonts w:ascii="Constantia" w:hAnsi="Constantia"/>
            <w:noProof/>
            <w:sz w:val="24"/>
            <w:szCs w:val="24"/>
          </w:rPr>
          <w:t>smoore@ioniahabitat.org</w:t>
        </w:r>
      </w:hyperlink>
    </w:p>
    <w:p w14:paraId="16E28729" w14:textId="1E7FDEFD" w:rsidR="00FF527E" w:rsidRPr="00FF527E" w:rsidRDefault="005C532D" w:rsidP="009B7397">
      <w:pPr>
        <w:spacing w:after="0"/>
        <w:jc w:val="both"/>
        <w:rPr>
          <w:sz w:val="24"/>
          <w:szCs w:val="24"/>
        </w:rPr>
      </w:pPr>
      <w:r>
        <w:rPr>
          <w:rStyle w:val="Hyperlink"/>
          <w:rFonts w:ascii="Constantia" w:hAnsi="Constantia"/>
          <w:noProof/>
          <w:color w:val="auto"/>
          <w:sz w:val="24"/>
          <w:szCs w:val="24"/>
        </w:rPr>
        <w:t>3192 Commerce Ln, St C3 Ionia,MI 48846</w:t>
      </w:r>
    </w:p>
    <w:sectPr w:rsidR="00FF527E" w:rsidRPr="00FF527E" w:rsidSect="00CD78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7E"/>
    <w:rsid w:val="000228A1"/>
    <w:rsid w:val="0006035B"/>
    <w:rsid w:val="000E7D67"/>
    <w:rsid w:val="00124BA8"/>
    <w:rsid w:val="00164081"/>
    <w:rsid w:val="00167258"/>
    <w:rsid w:val="00212A85"/>
    <w:rsid w:val="00415FC3"/>
    <w:rsid w:val="00455C59"/>
    <w:rsid w:val="005C532D"/>
    <w:rsid w:val="005F69E9"/>
    <w:rsid w:val="006441EA"/>
    <w:rsid w:val="00680FF2"/>
    <w:rsid w:val="0077173D"/>
    <w:rsid w:val="008D0E63"/>
    <w:rsid w:val="009659FC"/>
    <w:rsid w:val="00995922"/>
    <w:rsid w:val="009B7397"/>
    <w:rsid w:val="00A25218"/>
    <w:rsid w:val="00B14B36"/>
    <w:rsid w:val="00B528C8"/>
    <w:rsid w:val="00C4218B"/>
    <w:rsid w:val="00CD785A"/>
    <w:rsid w:val="00CF6735"/>
    <w:rsid w:val="00D016A9"/>
    <w:rsid w:val="00DE39A0"/>
    <w:rsid w:val="00E06A02"/>
    <w:rsid w:val="00E37587"/>
    <w:rsid w:val="00E80693"/>
    <w:rsid w:val="00EE4793"/>
    <w:rsid w:val="00FD7655"/>
    <w:rsid w:val="00FE7953"/>
    <w:rsid w:val="00FF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B463"/>
  <w15:chartTrackingRefBased/>
  <w15:docId w15:val="{6EEBA8D6-EC33-4D17-823D-3D8B3500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7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27E"/>
    <w:rPr>
      <w:color w:val="0563C1" w:themeColor="hyperlink"/>
      <w:u w:val="single"/>
    </w:rPr>
  </w:style>
  <w:style w:type="character" w:customStyle="1" w:styleId="UnresolvedMention1">
    <w:name w:val="Unresolved Mention1"/>
    <w:basedOn w:val="DefaultParagraphFont"/>
    <w:uiPriority w:val="99"/>
    <w:semiHidden/>
    <w:unhideWhenUsed/>
    <w:rsid w:val="00CD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ore@ioniahabitat.org" TargetMode="External"/><Relationship Id="rId3" Type="http://schemas.openxmlformats.org/officeDocument/2006/relationships/webSettings" Target="webSettings.xml"/><Relationship Id="rId7" Type="http://schemas.openxmlformats.org/officeDocument/2006/relationships/hyperlink" Target="mailto:smoore@ioniahabita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1172</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Moore</dc:creator>
  <cp:keywords/>
  <dc:description/>
  <cp:lastModifiedBy>Stacy Moore</cp:lastModifiedBy>
  <cp:revision>3</cp:revision>
  <cp:lastPrinted>2023-05-25T15:42:00Z</cp:lastPrinted>
  <dcterms:created xsi:type="dcterms:W3CDTF">2026-05-04T16:16:00Z</dcterms:created>
  <dcterms:modified xsi:type="dcterms:W3CDTF">2026-05-05T16:01:00Z</dcterms:modified>
</cp:coreProperties>
</file>