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4173" w14:textId="6666B992" w:rsidR="00BC0C6F" w:rsidRDefault="00BC0C6F" w:rsidP="00BC0C6F">
      <w:r>
        <w:rPr>
          <w:noProof/>
        </w:rPr>
        <w:drawing>
          <wp:inline distT="0" distB="0" distL="0" distR="0" wp14:anchorId="517353B7" wp14:editId="657DEC2E">
            <wp:extent cx="2096794" cy="9906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2700" cy="1007563"/>
                    </a:xfrm>
                    <a:prstGeom prst="rect">
                      <a:avLst/>
                    </a:prstGeom>
                  </pic:spPr>
                </pic:pic>
              </a:graphicData>
            </a:graphic>
          </wp:inline>
        </w:drawing>
      </w:r>
    </w:p>
    <w:p w14:paraId="3C10CD54" w14:textId="1D486828" w:rsidR="00BC50D7" w:rsidRPr="001C7BAB" w:rsidRDefault="00BC50D7" w:rsidP="00BC0C6F">
      <w:pPr>
        <w:shd w:val="clear" w:color="auto" w:fill="FFFFFF"/>
        <w:spacing w:before="204" w:after="204" w:line="240" w:lineRule="auto"/>
        <w:textAlignment w:val="baseline"/>
        <w:rPr>
          <w:rFonts w:eastAsia="Times New Roman" w:cstheme="minorHAnsi"/>
          <w:color w:val="666666"/>
          <w:sz w:val="24"/>
          <w:szCs w:val="24"/>
        </w:rPr>
      </w:pPr>
      <w:r w:rsidRPr="001C7BAB">
        <w:rPr>
          <w:rFonts w:cstheme="minorHAnsi"/>
          <w:color w:val="005596"/>
          <w:sz w:val="24"/>
          <w:szCs w:val="24"/>
          <w:shd w:val="clear" w:color="auto" w:fill="FEFEFE"/>
        </w:rPr>
        <w:t xml:space="preserve">When a family is selected for Habitat for Humanity of </w:t>
      </w:r>
      <w:r w:rsidRPr="001C7BAB">
        <w:rPr>
          <w:rFonts w:cstheme="minorHAnsi"/>
          <w:color w:val="005596"/>
          <w:sz w:val="24"/>
          <w:szCs w:val="24"/>
          <w:shd w:val="clear" w:color="auto" w:fill="FEFEFE"/>
        </w:rPr>
        <w:t xml:space="preserve">Ionia County </w:t>
      </w:r>
      <w:r w:rsidRPr="001C7BAB">
        <w:rPr>
          <w:rFonts w:cstheme="minorHAnsi"/>
          <w:color w:val="005596"/>
          <w:sz w:val="24"/>
          <w:szCs w:val="24"/>
          <w:shd w:val="clear" w:color="auto" w:fill="FEFEFE"/>
        </w:rPr>
        <w:t>homeownership program, it is a life-changing opportunity</w:t>
      </w:r>
    </w:p>
    <w:p w14:paraId="03383E46" w14:textId="5A1D9603" w:rsidR="00B84113" w:rsidRPr="001C7BAB" w:rsidRDefault="00B84113" w:rsidP="00BC0C6F">
      <w:pPr>
        <w:shd w:val="clear" w:color="auto" w:fill="FFFFFF"/>
        <w:spacing w:before="204" w:after="204" w:line="240" w:lineRule="auto"/>
        <w:textAlignment w:val="baseline"/>
        <w:rPr>
          <w:rFonts w:eastAsia="Times New Roman" w:cstheme="minorHAnsi"/>
          <w:color w:val="666666"/>
          <w:sz w:val="24"/>
          <w:szCs w:val="24"/>
        </w:rPr>
      </w:pPr>
      <w:r w:rsidRPr="001C7BAB">
        <w:rPr>
          <w:rFonts w:eastAsia="Times New Roman" w:cstheme="minorHAnsi"/>
          <w:color w:val="666666"/>
          <w:sz w:val="24"/>
          <w:szCs w:val="24"/>
        </w:rPr>
        <w:t>HFHIC is not a giveaway program.  Homes are sold to homeowners without profit through an affordable loan paid over 15-30 years.  These payments, together with donations, support the construction of homes for more families.</w:t>
      </w:r>
    </w:p>
    <w:p w14:paraId="28EFDF55" w14:textId="2F4B0EC0" w:rsidR="00B84113" w:rsidRPr="001C7BAB" w:rsidRDefault="00B84113" w:rsidP="00BC0C6F">
      <w:pPr>
        <w:shd w:val="clear" w:color="auto" w:fill="FFFFFF"/>
        <w:spacing w:before="204" w:after="204" w:line="240" w:lineRule="auto"/>
        <w:textAlignment w:val="baseline"/>
        <w:rPr>
          <w:rFonts w:eastAsia="Times New Roman" w:cstheme="minorHAnsi"/>
          <w:color w:val="666666"/>
          <w:sz w:val="24"/>
          <w:szCs w:val="24"/>
        </w:rPr>
      </w:pPr>
      <w:r w:rsidRPr="001C7BAB">
        <w:rPr>
          <w:rFonts w:eastAsia="Times New Roman" w:cstheme="minorHAnsi"/>
          <w:color w:val="666666"/>
          <w:sz w:val="24"/>
          <w:szCs w:val="24"/>
        </w:rPr>
        <w:t xml:space="preserve">The selection of </w:t>
      </w:r>
      <w:r w:rsidR="00BC50D7" w:rsidRPr="001C7BAB">
        <w:rPr>
          <w:rFonts w:eastAsia="Times New Roman" w:cstheme="minorHAnsi"/>
          <w:color w:val="666666"/>
          <w:sz w:val="24"/>
          <w:szCs w:val="24"/>
        </w:rPr>
        <w:t>homeowners</w:t>
      </w:r>
      <w:r w:rsidRPr="001C7BAB">
        <w:rPr>
          <w:rFonts w:eastAsia="Times New Roman" w:cstheme="minorHAnsi"/>
          <w:color w:val="666666"/>
          <w:sz w:val="24"/>
          <w:szCs w:val="24"/>
        </w:rPr>
        <w:t xml:space="preserve"> is done by our Homeowner Selection Committee using standard selection criteria in a way that does not discriminate </w:t>
      </w:r>
      <w:r w:rsidR="00BC50D7" w:rsidRPr="001C7BAB">
        <w:rPr>
          <w:rFonts w:eastAsia="Times New Roman" w:cstheme="minorHAnsi"/>
          <w:color w:val="666666"/>
          <w:sz w:val="24"/>
          <w:szCs w:val="24"/>
        </w:rPr>
        <w:t>based on</w:t>
      </w:r>
      <w:r w:rsidRPr="001C7BAB">
        <w:rPr>
          <w:rFonts w:eastAsia="Times New Roman" w:cstheme="minorHAnsi"/>
          <w:color w:val="666666"/>
          <w:sz w:val="24"/>
          <w:szCs w:val="24"/>
        </w:rPr>
        <w:t xml:space="preserve"> race, gender, age, handicap, religion, </w:t>
      </w:r>
      <w:r w:rsidR="00BC50D7" w:rsidRPr="001C7BAB">
        <w:rPr>
          <w:rFonts w:eastAsia="Times New Roman" w:cstheme="minorHAnsi"/>
          <w:color w:val="666666"/>
          <w:sz w:val="24"/>
          <w:szCs w:val="24"/>
        </w:rPr>
        <w:t xml:space="preserve">marital status, or because all or part of the applicant’s income is derived from public assistance programs.  </w:t>
      </w:r>
    </w:p>
    <w:p w14:paraId="0F549A7B" w14:textId="7A5ACEA5" w:rsidR="00BC0C6F" w:rsidRPr="00BC0C6F" w:rsidRDefault="00BC0C6F" w:rsidP="00BC0C6F">
      <w:pPr>
        <w:shd w:val="clear" w:color="auto" w:fill="FFFFFF"/>
        <w:spacing w:before="204" w:after="204" w:line="240" w:lineRule="auto"/>
        <w:textAlignment w:val="baseline"/>
        <w:rPr>
          <w:rFonts w:eastAsia="Times New Roman" w:cstheme="minorHAnsi"/>
          <w:color w:val="666666"/>
          <w:sz w:val="24"/>
          <w:szCs w:val="24"/>
        </w:rPr>
      </w:pPr>
      <w:r w:rsidRPr="00BC0C6F">
        <w:rPr>
          <w:rFonts w:eastAsia="Times New Roman" w:cstheme="minorHAnsi"/>
          <w:b/>
          <w:bCs/>
          <w:sz w:val="24"/>
          <w:szCs w:val="24"/>
          <w:u w:val="single"/>
        </w:rPr>
        <w:t>Habitat’s acceptance guidelines are based on consideration of the following criteria</w:t>
      </w:r>
      <w:r w:rsidRPr="00BC0C6F">
        <w:rPr>
          <w:rFonts w:eastAsia="Times New Roman" w:cstheme="minorHAnsi"/>
          <w:color w:val="666666"/>
          <w:sz w:val="24"/>
          <w:szCs w:val="24"/>
        </w:rPr>
        <w:t>:</w:t>
      </w:r>
    </w:p>
    <w:p w14:paraId="3BB70D91" w14:textId="77777777" w:rsidR="00BC0C6F" w:rsidRPr="00BC0C6F" w:rsidRDefault="00BC0C6F" w:rsidP="00BC0C6F">
      <w:pPr>
        <w:shd w:val="clear" w:color="auto" w:fill="FFFFFF"/>
        <w:spacing w:before="360" w:after="120" w:line="264" w:lineRule="atLeast"/>
        <w:textAlignment w:val="baseline"/>
        <w:outlineLvl w:val="2"/>
        <w:rPr>
          <w:rFonts w:eastAsia="Times New Roman" w:cstheme="minorHAnsi"/>
          <w:b/>
          <w:bCs/>
          <w:color w:val="00B0D7"/>
          <w:sz w:val="24"/>
          <w:szCs w:val="24"/>
        </w:rPr>
      </w:pPr>
      <w:r w:rsidRPr="00BC0C6F">
        <w:rPr>
          <w:rFonts w:eastAsia="Times New Roman" w:cstheme="minorHAnsi"/>
          <w:b/>
          <w:bCs/>
          <w:color w:val="00B0D7"/>
          <w:sz w:val="24"/>
          <w:szCs w:val="24"/>
        </w:rPr>
        <w:t>Need for Housing</w:t>
      </w:r>
    </w:p>
    <w:p w14:paraId="789045F2" w14:textId="77777777" w:rsidR="00BC0C6F" w:rsidRPr="00BC0C6F" w:rsidRDefault="00BC0C6F" w:rsidP="00BC0C6F">
      <w:pPr>
        <w:shd w:val="clear" w:color="auto" w:fill="FFFFFF"/>
        <w:spacing w:before="204" w:after="204" w:line="240" w:lineRule="auto"/>
        <w:textAlignment w:val="baseline"/>
        <w:rPr>
          <w:rFonts w:eastAsia="Times New Roman" w:cstheme="minorHAnsi"/>
          <w:color w:val="666666"/>
          <w:sz w:val="24"/>
          <w:szCs w:val="24"/>
        </w:rPr>
      </w:pPr>
      <w:r w:rsidRPr="00BC0C6F">
        <w:rPr>
          <w:rFonts w:eastAsia="Times New Roman" w:cstheme="minorHAnsi"/>
          <w:color w:val="666666"/>
          <w:sz w:val="24"/>
          <w:szCs w:val="24"/>
        </w:rPr>
        <w:t>The applicant(s) must demonstrate that their current housing situation has one or more of the following characteristics:</w:t>
      </w:r>
    </w:p>
    <w:p w14:paraId="51D83FB0" w14:textId="77777777" w:rsidR="00BC0C6F" w:rsidRPr="00BC0C6F" w:rsidRDefault="00BC0C6F" w:rsidP="00BC0C6F">
      <w:pPr>
        <w:numPr>
          <w:ilvl w:val="0"/>
          <w:numId w:val="1"/>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Unsafe or very poor conditions or located in a particularly unsafe </w:t>
      </w:r>
      <w:proofErr w:type="gramStart"/>
      <w:r w:rsidRPr="00BC0C6F">
        <w:rPr>
          <w:rFonts w:eastAsia="Times New Roman" w:cstheme="minorHAnsi"/>
          <w:color w:val="666666"/>
          <w:sz w:val="24"/>
          <w:szCs w:val="24"/>
        </w:rPr>
        <w:t>area;</w:t>
      </w:r>
      <w:proofErr w:type="gramEnd"/>
    </w:p>
    <w:p w14:paraId="701016A1" w14:textId="77777777" w:rsidR="00BC0C6F" w:rsidRPr="00BC0C6F" w:rsidRDefault="00BC0C6F" w:rsidP="00BC0C6F">
      <w:pPr>
        <w:numPr>
          <w:ilvl w:val="0"/>
          <w:numId w:val="1"/>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Rent, or contribution currently paid towards rent, exceeds 35% of net </w:t>
      </w:r>
      <w:proofErr w:type="gramStart"/>
      <w:r w:rsidRPr="00BC0C6F">
        <w:rPr>
          <w:rFonts w:eastAsia="Times New Roman" w:cstheme="minorHAnsi"/>
          <w:color w:val="666666"/>
          <w:sz w:val="24"/>
          <w:szCs w:val="24"/>
        </w:rPr>
        <w:t>income;</w:t>
      </w:r>
      <w:proofErr w:type="gramEnd"/>
    </w:p>
    <w:p w14:paraId="34411A92" w14:textId="77777777" w:rsidR="00BC0C6F" w:rsidRPr="00BC0C6F" w:rsidRDefault="00BC0C6F" w:rsidP="00BC0C6F">
      <w:pPr>
        <w:numPr>
          <w:ilvl w:val="0"/>
          <w:numId w:val="1"/>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Size in inadequate for the present or anticipated </w:t>
      </w:r>
      <w:proofErr w:type="gramStart"/>
      <w:r w:rsidRPr="00BC0C6F">
        <w:rPr>
          <w:rFonts w:eastAsia="Times New Roman" w:cstheme="minorHAnsi"/>
          <w:color w:val="666666"/>
          <w:sz w:val="24"/>
          <w:szCs w:val="24"/>
        </w:rPr>
        <w:t>residents;</w:t>
      </w:r>
      <w:proofErr w:type="gramEnd"/>
    </w:p>
    <w:p w14:paraId="40A52516" w14:textId="77777777" w:rsidR="00BC0C6F" w:rsidRPr="00BC0C6F" w:rsidRDefault="00BC0C6F" w:rsidP="00BC0C6F">
      <w:pPr>
        <w:numPr>
          <w:ilvl w:val="0"/>
          <w:numId w:val="1"/>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Other facts demonstrating a need for the type of housing Habitat can provide, that goes beyond a personal desire to own a home.</w:t>
      </w:r>
    </w:p>
    <w:p w14:paraId="4CE22A27" w14:textId="77777777" w:rsidR="00BC0C6F" w:rsidRPr="00BC0C6F" w:rsidRDefault="00BC0C6F" w:rsidP="00BC0C6F">
      <w:pPr>
        <w:shd w:val="clear" w:color="auto" w:fill="FFFFFF"/>
        <w:spacing w:before="360" w:after="120" w:line="264" w:lineRule="atLeast"/>
        <w:textAlignment w:val="baseline"/>
        <w:outlineLvl w:val="2"/>
        <w:rPr>
          <w:rFonts w:eastAsia="Times New Roman" w:cstheme="minorHAnsi"/>
          <w:b/>
          <w:bCs/>
          <w:color w:val="00B0D7"/>
          <w:sz w:val="24"/>
          <w:szCs w:val="24"/>
        </w:rPr>
      </w:pPr>
      <w:r w:rsidRPr="00BC0C6F">
        <w:rPr>
          <w:rFonts w:eastAsia="Times New Roman" w:cstheme="minorHAnsi"/>
          <w:b/>
          <w:bCs/>
          <w:color w:val="00B0D7"/>
          <w:sz w:val="24"/>
          <w:szCs w:val="24"/>
        </w:rPr>
        <w:t>Demonstrated Ability to Pay</w:t>
      </w:r>
    </w:p>
    <w:p w14:paraId="1B780ADD" w14:textId="1772133F" w:rsidR="00BC0C6F" w:rsidRPr="00BC0C6F" w:rsidRDefault="00BC0C6F" w:rsidP="00BC0C6F">
      <w:pPr>
        <w:numPr>
          <w:ilvl w:val="0"/>
          <w:numId w:val="3"/>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Gross household income must be between 30% and 60% of the median income for the </w:t>
      </w:r>
      <w:r w:rsidRPr="001C7BAB">
        <w:rPr>
          <w:rFonts w:eastAsia="Times New Roman" w:cstheme="minorHAnsi"/>
          <w:color w:val="666666"/>
          <w:sz w:val="24"/>
          <w:szCs w:val="24"/>
        </w:rPr>
        <w:t xml:space="preserve">Ionia County </w:t>
      </w:r>
      <w:r w:rsidRPr="00BC0C6F">
        <w:rPr>
          <w:rFonts w:eastAsia="Times New Roman" w:cstheme="minorHAnsi"/>
          <w:color w:val="666666"/>
          <w:sz w:val="24"/>
          <w:szCs w:val="24"/>
        </w:rPr>
        <w:t>area at the time of application.</w:t>
      </w:r>
    </w:p>
    <w:p w14:paraId="67457AF4" w14:textId="77777777" w:rsidR="00BC0C6F" w:rsidRPr="00BC0C6F" w:rsidRDefault="00BC0C6F" w:rsidP="00BC0C6F">
      <w:pPr>
        <w:numPr>
          <w:ilvl w:val="0"/>
          <w:numId w:val="3"/>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A two-year history of stable income and </w:t>
      </w:r>
      <w:proofErr w:type="gramStart"/>
      <w:r w:rsidRPr="00BC0C6F">
        <w:rPr>
          <w:rFonts w:eastAsia="Times New Roman" w:cstheme="minorHAnsi"/>
          <w:color w:val="666666"/>
          <w:sz w:val="24"/>
          <w:szCs w:val="24"/>
        </w:rPr>
        <w:t>employment;</w:t>
      </w:r>
      <w:proofErr w:type="gramEnd"/>
    </w:p>
    <w:p w14:paraId="6F8AC518" w14:textId="77777777" w:rsidR="00BC0C6F" w:rsidRPr="00BC0C6F" w:rsidRDefault="00BC0C6F" w:rsidP="00BC0C6F">
      <w:pPr>
        <w:numPr>
          <w:ilvl w:val="0"/>
          <w:numId w:val="3"/>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An acceptable credit history, which includes a good record of paying rent and </w:t>
      </w:r>
      <w:proofErr w:type="gramStart"/>
      <w:r w:rsidRPr="00BC0C6F">
        <w:rPr>
          <w:rFonts w:eastAsia="Times New Roman" w:cstheme="minorHAnsi"/>
          <w:color w:val="666666"/>
          <w:sz w:val="24"/>
          <w:szCs w:val="24"/>
        </w:rPr>
        <w:t>utilities;</w:t>
      </w:r>
      <w:proofErr w:type="gramEnd"/>
    </w:p>
    <w:p w14:paraId="39B81D7C" w14:textId="77777777" w:rsidR="00BC0C6F" w:rsidRPr="00BC0C6F" w:rsidRDefault="00BC0C6F" w:rsidP="00BC0C6F">
      <w:pPr>
        <w:numPr>
          <w:ilvl w:val="0"/>
          <w:numId w:val="3"/>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Bankruptcies must have been discharged for at least two (2) </w:t>
      </w:r>
      <w:proofErr w:type="gramStart"/>
      <w:r w:rsidRPr="00BC0C6F">
        <w:rPr>
          <w:rFonts w:eastAsia="Times New Roman" w:cstheme="minorHAnsi"/>
          <w:color w:val="666666"/>
          <w:sz w:val="24"/>
          <w:szCs w:val="24"/>
        </w:rPr>
        <w:t>years;</w:t>
      </w:r>
      <w:proofErr w:type="gramEnd"/>
    </w:p>
    <w:p w14:paraId="674FE9F2" w14:textId="6AF2FC0C" w:rsidR="00BC0C6F" w:rsidRPr="00BC0C6F" w:rsidRDefault="00BC0C6F" w:rsidP="00BC0C6F">
      <w:pPr>
        <w:numPr>
          <w:ilvl w:val="0"/>
          <w:numId w:val="3"/>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Ability to cover closing costs and adjustments, as well as a $</w:t>
      </w:r>
      <w:r w:rsidRPr="001C7BAB">
        <w:rPr>
          <w:rFonts w:eastAsia="Times New Roman" w:cstheme="minorHAnsi"/>
          <w:color w:val="666666"/>
          <w:sz w:val="24"/>
          <w:szCs w:val="24"/>
        </w:rPr>
        <w:t>10</w:t>
      </w:r>
      <w:r w:rsidRPr="00BC0C6F">
        <w:rPr>
          <w:rFonts w:eastAsia="Times New Roman" w:cstheme="minorHAnsi"/>
          <w:color w:val="666666"/>
          <w:sz w:val="24"/>
          <w:szCs w:val="24"/>
        </w:rPr>
        <w:t xml:space="preserve">00 down payment on the </w:t>
      </w:r>
      <w:proofErr w:type="gramStart"/>
      <w:r w:rsidRPr="00BC0C6F">
        <w:rPr>
          <w:rFonts w:eastAsia="Times New Roman" w:cstheme="minorHAnsi"/>
          <w:color w:val="666666"/>
          <w:sz w:val="24"/>
          <w:szCs w:val="24"/>
        </w:rPr>
        <w:t>house;</w:t>
      </w:r>
      <w:proofErr w:type="gramEnd"/>
    </w:p>
    <w:p w14:paraId="7FCEE930" w14:textId="77777777" w:rsidR="00BC0C6F" w:rsidRPr="00BC0C6F" w:rsidRDefault="00BC0C6F" w:rsidP="00BC0C6F">
      <w:pPr>
        <w:numPr>
          <w:ilvl w:val="0"/>
          <w:numId w:val="3"/>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Ability to afford anticipated mortgage payments, including property taxes and homeowners </w:t>
      </w:r>
      <w:proofErr w:type="gramStart"/>
      <w:r w:rsidRPr="00BC0C6F">
        <w:rPr>
          <w:rFonts w:eastAsia="Times New Roman" w:cstheme="minorHAnsi"/>
          <w:color w:val="666666"/>
          <w:sz w:val="24"/>
          <w:szCs w:val="24"/>
        </w:rPr>
        <w:t>insurance;</w:t>
      </w:r>
      <w:proofErr w:type="gramEnd"/>
    </w:p>
    <w:p w14:paraId="3FD4D571" w14:textId="77777777" w:rsidR="00BC0C6F" w:rsidRPr="00BC0C6F" w:rsidRDefault="00BC0C6F" w:rsidP="00BC0C6F">
      <w:pPr>
        <w:numPr>
          <w:ilvl w:val="0"/>
          <w:numId w:val="3"/>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Monthly payments for debt cannot exceed 40% of gross monthly </w:t>
      </w:r>
      <w:proofErr w:type="gramStart"/>
      <w:r w:rsidRPr="00BC0C6F">
        <w:rPr>
          <w:rFonts w:eastAsia="Times New Roman" w:cstheme="minorHAnsi"/>
          <w:color w:val="666666"/>
          <w:sz w:val="24"/>
          <w:szCs w:val="24"/>
        </w:rPr>
        <w:t>income;</w:t>
      </w:r>
      <w:proofErr w:type="gramEnd"/>
    </w:p>
    <w:p w14:paraId="630D2564" w14:textId="77777777" w:rsidR="00BC0C6F" w:rsidRPr="00BC0C6F" w:rsidRDefault="00BC0C6F" w:rsidP="00BC0C6F">
      <w:pPr>
        <w:numPr>
          <w:ilvl w:val="0"/>
          <w:numId w:val="3"/>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Applicants must be U.S. citizens or permanent residents.</w:t>
      </w:r>
    </w:p>
    <w:p w14:paraId="0A606943" w14:textId="77777777" w:rsidR="00BC0C6F" w:rsidRPr="00BC0C6F" w:rsidRDefault="00BC0C6F" w:rsidP="00BC0C6F">
      <w:pPr>
        <w:shd w:val="clear" w:color="auto" w:fill="FFFFFF"/>
        <w:spacing w:after="120" w:line="264" w:lineRule="atLeast"/>
        <w:textAlignment w:val="baseline"/>
        <w:outlineLvl w:val="2"/>
        <w:rPr>
          <w:rFonts w:eastAsia="Times New Roman" w:cstheme="minorHAnsi"/>
          <w:b/>
          <w:bCs/>
          <w:color w:val="00B0D7"/>
          <w:sz w:val="24"/>
          <w:szCs w:val="24"/>
        </w:rPr>
      </w:pPr>
      <w:r w:rsidRPr="00BC0C6F">
        <w:rPr>
          <w:rFonts w:eastAsia="Times New Roman" w:cstheme="minorHAnsi"/>
          <w:b/>
          <w:bCs/>
          <w:color w:val="00B0D7"/>
          <w:sz w:val="24"/>
          <w:szCs w:val="24"/>
        </w:rPr>
        <w:t>Willingness to Partner with Habitat</w:t>
      </w:r>
    </w:p>
    <w:p w14:paraId="2FB2F373" w14:textId="21FC4E70" w:rsidR="00BC0C6F" w:rsidRPr="00BC0C6F" w:rsidRDefault="00BC0C6F" w:rsidP="00BC0C6F">
      <w:pPr>
        <w:numPr>
          <w:ilvl w:val="0"/>
          <w:numId w:val="4"/>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Applicant must complete at least </w:t>
      </w:r>
      <w:r w:rsidRPr="001C7BAB">
        <w:rPr>
          <w:rFonts w:eastAsia="Times New Roman" w:cstheme="minorHAnsi"/>
          <w:color w:val="666666"/>
          <w:sz w:val="24"/>
          <w:szCs w:val="24"/>
        </w:rPr>
        <w:t>275</w:t>
      </w:r>
      <w:r w:rsidRPr="00BC0C6F">
        <w:rPr>
          <w:rFonts w:eastAsia="Times New Roman" w:cstheme="minorHAnsi"/>
          <w:color w:val="666666"/>
          <w:sz w:val="24"/>
          <w:szCs w:val="24"/>
        </w:rPr>
        <w:t xml:space="preserve"> hours of sweat equity towards the building of Habitat homes. Applicant must comply with all other sweat equity </w:t>
      </w:r>
      <w:proofErr w:type="gramStart"/>
      <w:r w:rsidRPr="00BC0C6F">
        <w:rPr>
          <w:rFonts w:eastAsia="Times New Roman" w:cstheme="minorHAnsi"/>
          <w:color w:val="666666"/>
          <w:sz w:val="24"/>
          <w:szCs w:val="24"/>
        </w:rPr>
        <w:t>policies;</w:t>
      </w:r>
      <w:proofErr w:type="gramEnd"/>
    </w:p>
    <w:p w14:paraId="7F3260E2" w14:textId="77777777" w:rsidR="00BC0C6F" w:rsidRPr="00BC0C6F" w:rsidRDefault="00BC0C6F" w:rsidP="00BC0C6F">
      <w:pPr>
        <w:numPr>
          <w:ilvl w:val="0"/>
          <w:numId w:val="4"/>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 xml:space="preserve">Applicant must be willing to live in a neighborhood in which Habitat is currently </w:t>
      </w:r>
      <w:proofErr w:type="gramStart"/>
      <w:r w:rsidRPr="00BC0C6F">
        <w:rPr>
          <w:rFonts w:eastAsia="Times New Roman" w:cstheme="minorHAnsi"/>
          <w:color w:val="666666"/>
          <w:sz w:val="24"/>
          <w:szCs w:val="24"/>
        </w:rPr>
        <w:t>building;</w:t>
      </w:r>
      <w:proofErr w:type="gramEnd"/>
    </w:p>
    <w:p w14:paraId="4ABBC3B3" w14:textId="77777777" w:rsidR="00BC0C6F" w:rsidRPr="00BC0C6F" w:rsidRDefault="00BC0C6F" w:rsidP="00BC0C6F">
      <w:pPr>
        <w:numPr>
          <w:ilvl w:val="0"/>
          <w:numId w:val="4"/>
        </w:numPr>
        <w:shd w:val="clear" w:color="auto" w:fill="FFFFFF"/>
        <w:spacing w:after="0" w:line="240" w:lineRule="auto"/>
        <w:ind w:left="1065" w:firstLine="0"/>
        <w:textAlignment w:val="baseline"/>
        <w:rPr>
          <w:rFonts w:eastAsia="Times New Roman" w:cstheme="minorHAnsi"/>
          <w:color w:val="666666"/>
          <w:sz w:val="24"/>
          <w:szCs w:val="24"/>
        </w:rPr>
      </w:pPr>
      <w:r w:rsidRPr="00BC0C6F">
        <w:rPr>
          <w:rFonts w:eastAsia="Times New Roman" w:cstheme="minorHAnsi"/>
          <w:color w:val="666666"/>
          <w:sz w:val="24"/>
          <w:szCs w:val="24"/>
        </w:rPr>
        <w:t>Applicant must be willing to attend required workshops for success in homeownership.</w:t>
      </w:r>
    </w:p>
    <w:p w14:paraId="0DEA1532" w14:textId="76B77F03" w:rsidR="00BC0C6F" w:rsidRDefault="00BC0C6F" w:rsidP="00BC0C6F">
      <w:pPr>
        <w:rPr>
          <w:rFonts w:cstheme="minorHAnsi"/>
        </w:rPr>
      </w:pPr>
    </w:p>
    <w:p w14:paraId="78908F9F" w14:textId="40ED58F6" w:rsidR="004F3B18" w:rsidRDefault="004F3B18" w:rsidP="00BC0C6F">
      <w:pPr>
        <w:rPr>
          <w:rFonts w:cstheme="minorHAnsi"/>
        </w:rPr>
      </w:pPr>
    </w:p>
    <w:p w14:paraId="6C7AAA7C" w14:textId="38EB3E13" w:rsidR="004F3B18" w:rsidRDefault="004F3B18" w:rsidP="00BC0C6F">
      <w:pPr>
        <w:rPr>
          <w:rFonts w:cstheme="minorHAnsi"/>
        </w:rPr>
      </w:pPr>
    </w:p>
    <w:p w14:paraId="4090F42C" w14:textId="77777777" w:rsidR="004F3B18" w:rsidRPr="001C7BAB" w:rsidRDefault="004F3B18" w:rsidP="004F3B18">
      <w:pPr>
        <w:shd w:val="clear" w:color="auto" w:fill="FFFFFF"/>
        <w:spacing w:before="204" w:after="204" w:line="240" w:lineRule="auto"/>
        <w:textAlignment w:val="baseline"/>
        <w:rPr>
          <w:rFonts w:eastAsia="Times New Roman" w:cstheme="minorHAnsi"/>
          <w:color w:val="666666"/>
          <w:sz w:val="40"/>
          <w:szCs w:val="40"/>
        </w:rPr>
      </w:pPr>
      <w:r w:rsidRPr="001C7BAB">
        <w:rPr>
          <w:rFonts w:cstheme="minorHAnsi"/>
          <w:color w:val="005596"/>
          <w:sz w:val="40"/>
          <w:szCs w:val="40"/>
          <w:shd w:val="clear" w:color="auto" w:fill="FEFEFE"/>
        </w:rPr>
        <w:t>When a family is selected for Habitat for Humanity of Ionia County homeownership program, it is a life-changing opportunity</w:t>
      </w:r>
    </w:p>
    <w:p w14:paraId="13F40139" w14:textId="77777777" w:rsidR="004F3B18" w:rsidRPr="001C7BAB" w:rsidRDefault="004F3B18" w:rsidP="004F3B18">
      <w:pPr>
        <w:shd w:val="clear" w:color="auto" w:fill="FFFFFF"/>
        <w:spacing w:before="204" w:after="204" w:line="240" w:lineRule="auto"/>
        <w:textAlignment w:val="baseline"/>
        <w:rPr>
          <w:rFonts w:eastAsia="Times New Roman" w:cstheme="minorHAnsi"/>
          <w:color w:val="666666"/>
          <w:sz w:val="40"/>
          <w:szCs w:val="40"/>
        </w:rPr>
      </w:pPr>
      <w:r w:rsidRPr="001C7BAB">
        <w:rPr>
          <w:rFonts w:eastAsia="Times New Roman" w:cstheme="minorHAnsi"/>
          <w:color w:val="666666"/>
          <w:sz w:val="40"/>
          <w:szCs w:val="40"/>
        </w:rPr>
        <w:t>HFHIC is not a giveaway program.  Homes are sold to homeowners without profit through an affordable loan paid over 15-30 years.  These payments, together with donations, support the construction of homes for more families.</w:t>
      </w:r>
    </w:p>
    <w:p w14:paraId="12DF94E4" w14:textId="77777777" w:rsidR="004F3B18" w:rsidRPr="001C7BAB" w:rsidRDefault="004F3B18" w:rsidP="004F3B18">
      <w:pPr>
        <w:shd w:val="clear" w:color="auto" w:fill="FFFFFF"/>
        <w:spacing w:before="204" w:after="204" w:line="240" w:lineRule="auto"/>
        <w:textAlignment w:val="baseline"/>
        <w:rPr>
          <w:rFonts w:eastAsia="Times New Roman" w:cstheme="minorHAnsi"/>
          <w:color w:val="666666"/>
          <w:sz w:val="40"/>
          <w:szCs w:val="40"/>
        </w:rPr>
      </w:pPr>
      <w:r w:rsidRPr="001C7BAB">
        <w:rPr>
          <w:rFonts w:eastAsia="Times New Roman" w:cstheme="minorHAnsi"/>
          <w:color w:val="666666"/>
          <w:sz w:val="40"/>
          <w:szCs w:val="40"/>
        </w:rPr>
        <w:t xml:space="preserve">The selection of homeowners is done by our Homeowner Selection Committee using standard selection criteria in a way that does not discriminate based on race, gender, age, handicap, religion, marital status, or because all or part of the applicant’s income is derived from public assistance programs.  </w:t>
      </w:r>
    </w:p>
    <w:p w14:paraId="265FB69C" w14:textId="77777777" w:rsidR="004F3B18" w:rsidRPr="001C7BAB" w:rsidRDefault="004F3B18" w:rsidP="004F3B18">
      <w:pPr>
        <w:shd w:val="clear" w:color="auto" w:fill="FFFFFF"/>
        <w:spacing w:before="204" w:after="204" w:line="240" w:lineRule="auto"/>
        <w:textAlignment w:val="baseline"/>
        <w:rPr>
          <w:rFonts w:eastAsia="Times New Roman" w:cstheme="minorHAnsi"/>
          <w:sz w:val="40"/>
          <w:szCs w:val="40"/>
        </w:rPr>
      </w:pPr>
      <w:r w:rsidRPr="001C7BAB">
        <w:rPr>
          <w:rFonts w:cstheme="minorHAnsi"/>
          <w:sz w:val="40"/>
          <w:szCs w:val="40"/>
          <w:shd w:val="clear" w:color="auto" w:fill="FEFEFE"/>
        </w:rPr>
        <w:t>Studies show that Habitat for Humanity doesn’t just help families attain the American Dream of homeownership—the organization’s “hand up” approach helps lift families out of poverty and puts them on the road to self-sufficiency. In the short term, Habitat for Humanity increases homeownership; in the long term, its work helps to reduce the need for government subsidies. Habitat homeowners show improved health outcomes after they are settled into their new homes. And neighborhoods benefit from the stabilizing effect Habitat homeowners provide, including lower crime rates.</w:t>
      </w:r>
    </w:p>
    <w:p w14:paraId="58AB5962" w14:textId="77777777" w:rsidR="004F3B18" w:rsidRPr="001C7BAB" w:rsidRDefault="004F3B18" w:rsidP="00BC0C6F">
      <w:pPr>
        <w:rPr>
          <w:rFonts w:cstheme="minorHAnsi"/>
          <w:sz w:val="40"/>
          <w:szCs w:val="40"/>
        </w:rPr>
      </w:pPr>
    </w:p>
    <w:sectPr w:rsidR="004F3B18" w:rsidRPr="001C7BAB" w:rsidSect="00BC0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A28"/>
    <w:multiLevelType w:val="multilevel"/>
    <w:tmpl w:val="691C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071C9"/>
    <w:multiLevelType w:val="multilevel"/>
    <w:tmpl w:val="06A2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137055"/>
    <w:multiLevelType w:val="multilevel"/>
    <w:tmpl w:val="8E30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064DB8"/>
    <w:multiLevelType w:val="multilevel"/>
    <w:tmpl w:val="C2DE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6F"/>
    <w:rsid w:val="001C7BAB"/>
    <w:rsid w:val="004F3B18"/>
    <w:rsid w:val="00B84113"/>
    <w:rsid w:val="00BC0C6F"/>
    <w:rsid w:val="00BC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58F6"/>
  <w15:chartTrackingRefBased/>
  <w15:docId w15:val="{912B739A-F205-4536-87A2-6736E716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86244">
      <w:bodyDiv w:val="1"/>
      <w:marLeft w:val="0"/>
      <w:marRight w:val="0"/>
      <w:marTop w:val="0"/>
      <w:marBottom w:val="0"/>
      <w:divBdr>
        <w:top w:val="none" w:sz="0" w:space="0" w:color="auto"/>
        <w:left w:val="none" w:sz="0" w:space="0" w:color="auto"/>
        <w:bottom w:val="none" w:sz="0" w:space="0" w:color="auto"/>
        <w:right w:val="none" w:sz="0" w:space="0" w:color="auto"/>
      </w:divBdr>
    </w:div>
    <w:div w:id="16093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Stull</dc:creator>
  <cp:keywords/>
  <dc:description/>
  <cp:lastModifiedBy>Megan Stull</cp:lastModifiedBy>
  <cp:revision>2</cp:revision>
  <cp:lastPrinted>2021-11-03T19:17:00Z</cp:lastPrinted>
  <dcterms:created xsi:type="dcterms:W3CDTF">2021-11-03T18:59:00Z</dcterms:created>
  <dcterms:modified xsi:type="dcterms:W3CDTF">2021-11-03T19:17:00Z</dcterms:modified>
</cp:coreProperties>
</file>